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178E" w:rsidRPr="00CB61CB" w:rsidRDefault="00E15C74" w:rsidP="00993E49">
      <w:pPr>
        <w:spacing w:line="360" w:lineRule="auto"/>
        <w:jc w:val="both"/>
        <w:rPr>
          <w:rFonts w:ascii="Times New Roman" w:hAnsi="Times New Roman" w:cs="Times New Roman"/>
          <w:b/>
        </w:rPr>
      </w:pPr>
      <w:r w:rsidRPr="00CB61CB">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CB61CB">
        <w:trPr>
          <w:trHeight w:val="977"/>
        </w:trPr>
        <w:tc>
          <w:tcPr>
            <w:tcW w:w="3062" w:type="dxa"/>
          </w:tcPr>
          <w:p w:rsidR="00BA178E" w:rsidRPr="00CB61CB" w:rsidRDefault="00E15C74" w:rsidP="00993E49">
            <w:pPr>
              <w:spacing w:line="360" w:lineRule="auto"/>
              <w:jc w:val="both"/>
              <w:rPr>
                <w:rFonts w:ascii="Times New Roman" w:hAnsi="Times New Roman" w:cs="Times New Roman"/>
                <w:b/>
                <w:bCs/>
              </w:rPr>
            </w:pPr>
            <w:r w:rsidRPr="00CB61CB">
              <w:rPr>
                <w:rFonts w:ascii="Times New Roman" w:hAnsi="Times New Roman" w:cs="Times New Roman"/>
                <w:b/>
                <w:bCs/>
              </w:rPr>
              <w:t>Article Number:</w:t>
            </w:r>
          </w:p>
          <w:p w:rsidR="00BA178E" w:rsidRPr="00CB61CB" w:rsidRDefault="00136301" w:rsidP="00993E49">
            <w:pPr>
              <w:spacing w:line="360" w:lineRule="auto"/>
              <w:jc w:val="both"/>
              <w:rPr>
                <w:rFonts w:ascii="Times New Roman" w:hAnsi="Times New Roman" w:cs="Times New Roman"/>
                <w:b/>
              </w:rPr>
            </w:pPr>
            <w:bookmarkStart w:id="0" w:name="_GoBack"/>
            <w:r w:rsidRPr="00136301">
              <w:rPr>
                <w:rFonts w:ascii="Times New Roman" w:hAnsi="Times New Roman" w:cs="Times New Roman"/>
                <w:b/>
              </w:rPr>
              <w:t>JWHG-2943</w:t>
            </w:r>
            <w:bookmarkEnd w:id="0"/>
          </w:p>
        </w:tc>
        <w:tc>
          <w:tcPr>
            <w:tcW w:w="3600" w:type="dxa"/>
          </w:tcPr>
          <w:p w:rsidR="00BA178E" w:rsidRPr="00CB61CB" w:rsidRDefault="00E15C74" w:rsidP="00993E49">
            <w:pPr>
              <w:autoSpaceDE w:val="0"/>
              <w:autoSpaceDN w:val="0"/>
              <w:adjustRightInd w:val="0"/>
              <w:spacing w:after="0" w:line="360" w:lineRule="auto"/>
              <w:jc w:val="both"/>
              <w:rPr>
                <w:rFonts w:ascii="Times New Roman" w:hAnsi="Times New Roman" w:cs="Times New Roman"/>
                <w:b/>
                <w:bCs/>
                <w:lang w:val="en-GB"/>
              </w:rPr>
            </w:pPr>
            <w:r w:rsidRPr="00CB61CB">
              <w:rPr>
                <w:rFonts w:ascii="Times New Roman" w:hAnsi="Times New Roman" w:cs="Times New Roman"/>
                <w:b/>
                <w:bCs/>
                <w:lang w:val="en-GB"/>
              </w:rPr>
              <w:t>Author Name</w:t>
            </w:r>
          </w:p>
          <w:p w:rsidR="00BA178E" w:rsidRPr="00CB61CB" w:rsidRDefault="00BA178E" w:rsidP="00993E49">
            <w:pPr>
              <w:autoSpaceDE w:val="0"/>
              <w:autoSpaceDN w:val="0"/>
              <w:adjustRightInd w:val="0"/>
              <w:spacing w:after="0" w:line="360" w:lineRule="auto"/>
              <w:jc w:val="both"/>
              <w:rPr>
                <w:rFonts w:ascii="Times New Roman" w:hAnsi="Times New Roman" w:cs="Times New Roman"/>
                <w:b/>
              </w:rPr>
            </w:pPr>
          </w:p>
          <w:p w:rsidR="00BA178E" w:rsidRPr="00CB61CB" w:rsidRDefault="00136301" w:rsidP="00993E49">
            <w:pPr>
              <w:autoSpaceDE w:val="0"/>
              <w:autoSpaceDN w:val="0"/>
              <w:adjustRightInd w:val="0"/>
              <w:spacing w:after="0" w:line="360" w:lineRule="auto"/>
              <w:jc w:val="both"/>
              <w:rPr>
                <w:rFonts w:ascii="Times New Roman" w:hAnsi="Times New Roman" w:cs="Times New Roman"/>
                <w:b/>
                <w:bCs/>
                <w:lang w:val="en-GB"/>
              </w:rPr>
            </w:pPr>
            <w:proofErr w:type="spellStart"/>
            <w:r w:rsidRPr="00136301">
              <w:rPr>
                <w:rFonts w:ascii="Times New Roman" w:hAnsi="Times New Roman" w:cs="Times New Roman"/>
                <w:b/>
                <w:bCs/>
                <w:lang w:val="en-GB"/>
              </w:rPr>
              <w:t>Estape</w:t>
            </w:r>
            <w:proofErr w:type="spellEnd"/>
            <w:r w:rsidRPr="00136301">
              <w:rPr>
                <w:rFonts w:ascii="Times New Roman" w:hAnsi="Times New Roman" w:cs="Times New Roman"/>
                <w:b/>
                <w:bCs/>
                <w:lang w:val="en-GB"/>
              </w:rPr>
              <w:t xml:space="preserve"> Ricardo</w:t>
            </w:r>
          </w:p>
        </w:tc>
        <w:tc>
          <w:tcPr>
            <w:tcW w:w="3443" w:type="dxa"/>
          </w:tcPr>
          <w:p w:rsidR="00BA178E" w:rsidRPr="00CB61CB" w:rsidRDefault="00E15C74" w:rsidP="00993E49">
            <w:pPr>
              <w:spacing w:line="360" w:lineRule="auto"/>
              <w:jc w:val="both"/>
              <w:rPr>
                <w:rFonts w:ascii="Times New Roman" w:hAnsi="Times New Roman" w:cs="Times New Roman"/>
              </w:rPr>
            </w:pPr>
            <w:r w:rsidRPr="00CB61CB">
              <w:rPr>
                <w:rFonts w:ascii="Times New Roman" w:hAnsi="Times New Roman" w:cs="Times New Roman"/>
              </w:rPr>
              <w:t xml:space="preserve"> </w:t>
            </w:r>
          </w:p>
        </w:tc>
      </w:tr>
      <w:tr w:rsidR="00BA178E" w:rsidRPr="00CB61CB">
        <w:trPr>
          <w:trHeight w:val="413"/>
        </w:trPr>
        <w:tc>
          <w:tcPr>
            <w:tcW w:w="3062" w:type="dxa"/>
            <w:vAlign w:val="center"/>
          </w:tcPr>
          <w:p w:rsidR="00BA178E" w:rsidRPr="00CB61CB" w:rsidRDefault="00E15C74" w:rsidP="00993E49">
            <w:pPr>
              <w:spacing w:line="360" w:lineRule="auto"/>
              <w:jc w:val="both"/>
              <w:rPr>
                <w:rFonts w:ascii="Times New Roman" w:hAnsi="Times New Roman" w:cs="Times New Roman"/>
              </w:rPr>
            </w:pPr>
            <w:r w:rsidRPr="00CB61CB">
              <w:rPr>
                <w:rFonts w:ascii="Times New Roman" w:hAnsi="Times New Roman" w:cs="Times New Roman"/>
              </w:rPr>
              <w:t>Accept</w:t>
            </w:r>
          </w:p>
        </w:tc>
        <w:tc>
          <w:tcPr>
            <w:tcW w:w="3600" w:type="dxa"/>
            <w:vAlign w:val="center"/>
          </w:tcPr>
          <w:p w:rsidR="00BA178E" w:rsidRPr="00CB61CB" w:rsidRDefault="00E15C74" w:rsidP="00993E49">
            <w:pPr>
              <w:pStyle w:val="ListParagraph"/>
              <w:numPr>
                <w:ilvl w:val="0"/>
                <w:numId w:val="1"/>
              </w:numPr>
              <w:spacing w:line="360" w:lineRule="auto"/>
              <w:jc w:val="both"/>
              <w:rPr>
                <w:rFonts w:ascii="Times New Roman" w:hAnsi="Times New Roman" w:cs="Times New Roman"/>
                <w:b/>
              </w:rPr>
            </w:pPr>
            <w:r w:rsidRPr="00CB61CB">
              <w:rPr>
                <w:rFonts w:ascii="Times New Roman" w:hAnsi="Times New Roman" w:cs="Times New Roman"/>
                <w:b/>
              </w:rPr>
              <w:t>Minor Revision</w:t>
            </w:r>
          </w:p>
        </w:tc>
        <w:tc>
          <w:tcPr>
            <w:tcW w:w="3443" w:type="dxa"/>
            <w:vAlign w:val="center"/>
          </w:tcPr>
          <w:p w:rsidR="00BA178E" w:rsidRPr="00CB61CB" w:rsidRDefault="00E15C74" w:rsidP="00993E49">
            <w:pPr>
              <w:pStyle w:val="ListParagraph"/>
              <w:spacing w:line="360" w:lineRule="auto"/>
              <w:jc w:val="both"/>
              <w:rPr>
                <w:rFonts w:ascii="Times New Roman" w:hAnsi="Times New Roman" w:cs="Times New Roman"/>
              </w:rPr>
            </w:pPr>
            <w:r w:rsidRPr="00CB61CB">
              <w:rPr>
                <w:rFonts w:ascii="Times New Roman" w:hAnsi="Times New Roman" w:cs="Times New Roman"/>
              </w:rPr>
              <w:t>Major Revision</w:t>
            </w:r>
          </w:p>
        </w:tc>
      </w:tr>
      <w:tr w:rsidR="00BA178E" w:rsidRPr="00CB61CB">
        <w:trPr>
          <w:trHeight w:val="440"/>
        </w:trPr>
        <w:tc>
          <w:tcPr>
            <w:tcW w:w="3062" w:type="dxa"/>
            <w:vAlign w:val="center"/>
          </w:tcPr>
          <w:p w:rsidR="00BA178E" w:rsidRPr="00CB61CB" w:rsidRDefault="00E15C74" w:rsidP="00993E49">
            <w:pPr>
              <w:spacing w:line="360" w:lineRule="auto"/>
              <w:jc w:val="both"/>
              <w:rPr>
                <w:rFonts w:ascii="Times New Roman" w:hAnsi="Times New Roman" w:cs="Times New Roman"/>
              </w:rPr>
            </w:pPr>
            <w:r w:rsidRPr="00CB61CB">
              <w:rPr>
                <w:rFonts w:ascii="Times New Roman" w:hAnsi="Times New Roman" w:cs="Times New Roman"/>
              </w:rPr>
              <w:t>Reject</w:t>
            </w:r>
          </w:p>
        </w:tc>
        <w:tc>
          <w:tcPr>
            <w:tcW w:w="3600" w:type="dxa"/>
            <w:vAlign w:val="center"/>
          </w:tcPr>
          <w:p w:rsidR="00BA178E" w:rsidRPr="00CB61CB" w:rsidRDefault="00E15C74" w:rsidP="00993E49">
            <w:pPr>
              <w:spacing w:line="360" w:lineRule="auto"/>
              <w:jc w:val="both"/>
              <w:rPr>
                <w:rFonts w:ascii="Times New Roman" w:hAnsi="Times New Roman" w:cs="Times New Roman"/>
              </w:rPr>
            </w:pPr>
            <w:r w:rsidRPr="00CB61CB">
              <w:rPr>
                <w:rFonts w:ascii="Times New Roman" w:hAnsi="Times New Roman" w:cs="Times New Roman"/>
              </w:rPr>
              <w:t>Re-revision</w:t>
            </w:r>
          </w:p>
        </w:tc>
        <w:tc>
          <w:tcPr>
            <w:tcW w:w="3443" w:type="dxa"/>
            <w:vAlign w:val="center"/>
          </w:tcPr>
          <w:p w:rsidR="00BA178E" w:rsidRPr="00CB61CB" w:rsidRDefault="00E15C74" w:rsidP="00993E49">
            <w:pPr>
              <w:spacing w:line="360" w:lineRule="auto"/>
              <w:jc w:val="both"/>
              <w:rPr>
                <w:rFonts w:ascii="Times New Roman" w:hAnsi="Times New Roman" w:cs="Times New Roman"/>
              </w:rPr>
            </w:pPr>
            <w:r w:rsidRPr="00CB61CB">
              <w:rPr>
                <w:rFonts w:ascii="Times New Roman" w:hAnsi="Times New Roman" w:cs="Times New Roman"/>
              </w:rPr>
              <w:t>Poor Quality</w:t>
            </w:r>
          </w:p>
        </w:tc>
      </w:tr>
      <w:tr w:rsidR="00BA178E" w:rsidRPr="00CB61CB">
        <w:trPr>
          <w:trHeight w:val="2240"/>
        </w:trPr>
        <w:tc>
          <w:tcPr>
            <w:tcW w:w="10105" w:type="dxa"/>
            <w:gridSpan w:val="3"/>
          </w:tcPr>
          <w:p w:rsidR="00AA7B07" w:rsidRDefault="00E15C74" w:rsidP="00AA7B07">
            <w:pPr>
              <w:spacing w:line="360" w:lineRule="auto"/>
              <w:jc w:val="both"/>
              <w:rPr>
                <w:rFonts w:ascii="Times New Roman" w:eastAsia="Times New Roman" w:hAnsi="Times New Roman" w:cs="Times New Roman"/>
                <w:b/>
                <w:bCs/>
                <w:shd w:val="clear" w:color="auto" w:fill="FFFFFF"/>
                <w:lang w:val="en-IN" w:eastAsia="en-IN"/>
              </w:rPr>
            </w:pPr>
            <w:r w:rsidRPr="00CB61CB">
              <w:rPr>
                <w:rFonts w:ascii="Times New Roman" w:eastAsia="Times New Roman" w:hAnsi="Times New Roman" w:cs="Times New Roman"/>
                <w:b/>
                <w:bCs/>
                <w:shd w:val="clear" w:color="auto" w:fill="FFFFFF"/>
                <w:lang w:val="en-IN" w:eastAsia="en-IN"/>
              </w:rPr>
              <w:t xml:space="preserve">Title: </w:t>
            </w:r>
            <w:r w:rsidR="00136301" w:rsidRPr="00136301">
              <w:rPr>
                <w:rFonts w:ascii="Times New Roman" w:eastAsia="Times New Roman" w:hAnsi="Times New Roman" w:cs="Times New Roman"/>
                <w:b/>
                <w:bCs/>
                <w:shd w:val="clear" w:color="auto" w:fill="FFFFFF"/>
                <w:lang w:val="en-IN" w:eastAsia="en-IN"/>
              </w:rPr>
              <w:t>Evaluation of a novel port-site closure device with protected needles and local transverses abdominis plane (TAP) block with review of the literature</w:t>
            </w:r>
          </w:p>
          <w:p w:rsidR="00136301" w:rsidRDefault="00E15C74" w:rsidP="00136301">
            <w:pPr>
              <w:spacing w:line="360" w:lineRule="auto"/>
              <w:jc w:val="both"/>
              <w:rPr>
                <w:rFonts w:ascii="Times New Roman" w:hAnsi="Times New Roman" w:cs="Times New Roman"/>
              </w:rPr>
            </w:pPr>
            <w:r w:rsidRPr="005F1617">
              <w:rPr>
                <w:rFonts w:ascii="Times New Roman" w:eastAsia="Times New Roman" w:hAnsi="Times New Roman" w:cs="Times New Roman"/>
                <w:bCs/>
                <w:shd w:val="clear" w:color="auto" w:fill="FFFFFF"/>
                <w:lang w:val="en-IN" w:eastAsia="en-IN"/>
              </w:rPr>
              <w:t>General Comments from Reviewer</w:t>
            </w:r>
            <w:r w:rsidRPr="005F1617">
              <w:rPr>
                <w:rFonts w:ascii="Times New Roman" w:hAnsi="Times New Roman" w:cs="Times New Roman"/>
              </w:rPr>
              <w:t xml:space="preserve">: - </w:t>
            </w:r>
            <w:r w:rsidR="00136301" w:rsidRPr="00136301">
              <w:rPr>
                <w:rFonts w:ascii="Times New Roman" w:hAnsi="Times New Roman" w:cs="Times New Roman"/>
              </w:rPr>
              <w:t>The manuscript presents a well-structured and clinically relevant study comparing the M-Close device with the Carter-Thomason device for port-site closure in laparoscopic and robotic gynecologic surgeries. The study design, methodology, and analysis are clearly described. The findings contribute valuable insights into the efficiency, safety, and postoperative outcomes associated with these closure devices.</w:t>
            </w:r>
          </w:p>
          <w:p w:rsidR="00136301" w:rsidRPr="00136301" w:rsidRDefault="00136301" w:rsidP="00136301">
            <w:pPr>
              <w:pStyle w:val="ListParagraph"/>
              <w:numPr>
                <w:ilvl w:val="0"/>
                <w:numId w:val="30"/>
              </w:numPr>
              <w:spacing w:line="360" w:lineRule="auto"/>
              <w:jc w:val="both"/>
              <w:rPr>
                <w:rFonts w:ascii="Times New Roman" w:hAnsi="Times New Roman" w:cs="Times New Roman"/>
              </w:rPr>
            </w:pPr>
            <w:r w:rsidRPr="00136301">
              <w:rPr>
                <w:rFonts w:ascii="Times New Roman" w:hAnsi="Times New Roman" w:cs="Times New Roman"/>
              </w:rPr>
              <w:t>The prospective design with a relatively large patient sample (217 patients) adds to the robustness of the findings.</w:t>
            </w:r>
            <w:r>
              <w:t xml:space="preserve"> </w:t>
            </w:r>
            <w:r w:rsidRPr="00136301">
              <w:rPr>
                <w:rFonts w:ascii="Times New Roman" w:hAnsi="Times New Roman" w:cs="Times New Roman"/>
              </w:rPr>
              <w:t>The statistical comparison between the two closure techniques is well-documented, providing objective insights into efficiency and pain management.</w:t>
            </w:r>
          </w:p>
          <w:p w:rsidR="00136301" w:rsidRPr="00136301" w:rsidRDefault="00136301" w:rsidP="00136301">
            <w:pPr>
              <w:pStyle w:val="ListParagraph"/>
              <w:numPr>
                <w:ilvl w:val="0"/>
                <w:numId w:val="30"/>
              </w:numPr>
              <w:spacing w:line="360" w:lineRule="auto"/>
              <w:jc w:val="both"/>
              <w:rPr>
                <w:rFonts w:ascii="Times New Roman" w:eastAsia="Times New Roman" w:hAnsi="Times New Roman" w:cs="Times New Roman"/>
                <w:bCs/>
                <w:shd w:val="clear" w:color="auto" w:fill="FFFFFF"/>
                <w:lang w:val="en-IN" w:eastAsia="en-IN"/>
              </w:rPr>
            </w:pPr>
            <w:r w:rsidRPr="00136301">
              <w:rPr>
                <w:rFonts w:ascii="Times New Roman" w:eastAsia="Times New Roman" w:hAnsi="Times New Roman" w:cs="Times New Roman"/>
                <w:bCs/>
                <w:shd w:val="clear" w:color="auto" w:fill="FFFFFF"/>
                <w:lang w:val="en-IN" w:eastAsia="en-IN"/>
              </w:rPr>
              <w:t>The results highlight significant improvements with the M-Close device, including faster closure times, reduced narcotic usage, and quicker discharge.</w:t>
            </w:r>
          </w:p>
          <w:p w:rsidR="00136301" w:rsidRPr="00136301" w:rsidRDefault="00136301" w:rsidP="00136301">
            <w:pPr>
              <w:pStyle w:val="ListParagraph"/>
              <w:numPr>
                <w:ilvl w:val="0"/>
                <w:numId w:val="30"/>
              </w:numPr>
              <w:spacing w:line="360" w:lineRule="auto"/>
              <w:jc w:val="both"/>
              <w:rPr>
                <w:rFonts w:ascii="Times New Roman" w:eastAsia="Times New Roman" w:hAnsi="Times New Roman" w:cs="Times New Roman"/>
                <w:bCs/>
                <w:shd w:val="clear" w:color="auto" w:fill="FFFFFF"/>
                <w:lang w:val="en-IN" w:eastAsia="en-IN"/>
              </w:rPr>
            </w:pPr>
            <w:r w:rsidRPr="00136301">
              <w:rPr>
                <w:rFonts w:ascii="Times New Roman" w:eastAsia="Times New Roman" w:hAnsi="Times New Roman" w:cs="Times New Roman"/>
                <w:bCs/>
                <w:shd w:val="clear" w:color="auto" w:fill="FFFFFF"/>
                <w:lang w:val="en-IN" w:eastAsia="en-IN"/>
              </w:rPr>
              <w:t>Some statistical values are presented without p-values or confidence intervals, which are essential for establishing significance.</w:t>
            </w:r>
            <w:r>
              <w:t xml:space="preserve"> </w:t>
            </w:r>
            <w:r w:rsidRPr="00136301">
              <w:rPr>
                <w:rFonts w:ascii="Times New Roman" w:eastAsia="Times New Roman" w:hAnsi="Times New Roman" w:cs="Times New Roman"/>
                <w:bCs/>
                <w:shd w:val="clear" w:color="auto" w:fill="FFFFFF"/>
                <w:lang w:val="en-IN" w:eastAsia="en-IN"/>
              </w:rPr>
              <w:t>Where applicable, include p-values and confidence intervals for all reported outcomes (e.g., narcotic usage, postoperative pain differences).</w:t>
            </w:r>
          </w:p>
          <w:p w:rsidR="00136301" w:rsidRPr="00136301" w:rsidRDefault="00136301" w:rsidP="00136301">
            <w:pPr>
              <w:pStyle w:val="ListParagraph"/>
              <w:numPr>
                <w:ilvl w:val="0"/>
                <w:numId w:val="30"/>
              </w:numPr>
              <w:spacing w:line="360" w:lineRule="auto"/>
              <w:jc w:val="both"/>
              <w:rPr>
                <w:rFonts w:ascii="Times New Roman" w:eastAsia="Times New Roman" w:hAnsi="Times New Roman" w:cs="Times New Roman"/>
                <w:bCs/>
                <w:shd w:val="clear" w:color="auto" w:fill="FFFFFF"/>
                <w:lang w:val="en-IN" w:eastAsia="en-IN"/>
              </w:rPr>
            </w:pPr>
            <w:r w:rsidRPr="00136301">
              <w:rPr>
                <w:rFonts w:ascii="Times New Roman" w:eastAsia="Times New Roman" w:hAnsi="Times New Roman" w:cs="Times New Roman"/>
                <w:bCs/>
                <w:shd w:val="clear" w:color="auto" w:fill="FFFFFF"/>
                <w:lang w:val="en-IN" w:eastAsia="en-IN"/>
              </w:rPr>
              <w:t>While the manuscript mentions that the first 100 cases with the novel device were included without a learning curve adjustment, the impact of surgeon experience on closure time and technique is not deeply explored.</w:t>
            </w:r>
          </w:p>
          <w:p w:rsidR="00136301" w:rsidRPr="00136301" w:rsidRDefault="00136301" w:rsidP="00136301">
            <w:pPr>
              <w:pStyle w:val="ListParagraph"/>
              <w:numPr>
                <w:ilvl w:val="0"/>
                <w:numId w:val="30"/>
              </w:numPr>
              <w:spacing w:line="360" w:lineRule="auto"/>
              <w:jc w:val="both"/>
              <w:rPr>
                <w:rFonts w:ascii="Times New Roman" w:eastAsia="Times New Roman" w:hAnsi="Times New Roman" w:cs="Times New Roman"/>
                <w:bCs/>
                <w:shd w:val="clear" w:color="auto" w:fill="FFFFFF"/>
                <w:lang w:val="en-IN" w:eastAsia="en-IN"/>
              </w:rPr>
            </w:pPr>
            <w:r w:rsidRPr="00136301">
              <w:rPr>
                <w:rFonts w:ascii="Times New Roman" w:eastAsia="Times New Roman" w:hAnsi="Times New Roman" w:cs="Times New Roman"/>
                <w:bCs/>
                <w:shd w:val="clear" w:color="auto" w:fill="FFFFFF"/>
                <w:lang w:val="en-IN" w:eastAsia="en-IN"/>
              </w:rPr>
              <w:t>The study acknowledges the small sample size in relation to detecting trocar site hernias but does not discuss potential biases in patient selection.</w:t>
            </w:r>
          </w:p>
          <w:p w:rsidR="00136301" w:rsidRPr="00136301" w:rsidRDefault="00136301" w:rsidP="00C50A76">
            <w:pPr>
              <w:pStyle w:val="ListParagraph"/>
              <w:numPr>
                <w:ilvl w:val="0"/>
                <w:numId w:val="30"/>
              </w:numPr>
              <w:spacing w:line="360" w:lineRule="auto"/>
              <w:jc w:val="both"/>
              <w:rPr>
                <w:rFonts w:ascii="Times New Roman" w:eastAsia="Times New Roman" w:hAnsi="Times New Roman" w:cs="Times New Roman"/>
                <w:bCs/>
                <w:shd w:val="clear" w:color="auto" w:fill="FFFFFF"/>
                <w:lang w:val="en-IN" w:eastAsia="en-IN"/>
              </w:rPr>
            </w:pPr>
            <w:r w:rsidRPr="00136301">
              <w:rPr>
                <w:rFonts w:ascii="Times New Roman" w:eastAsia="Times New Roman" w:hAnsi="Times New Roman" w:cs="Times New Roman"/>
                <w:bCs/>
                <w:shd w:val="clear" w:color="auto" w:fill="FFFFFF"/>
                <w:lang w:val="en-IN" w:eastAsia="en-IN"/>
              </w:rPr>
              <w:t>Consider adding a brief statement on the potential for broader adoption of the device, future randomized trials, or cost-effectiveness studies.</w:t>
            </w:r>
          </w:p>
          <w:p w:rsidR="00BA178E" w:rsidRPr="00103B8A" w:rsidRDefault="00E15C74" w:rsidP="00136301">
            <w:pPr>
              <w:spacing w:line="360" w:lineRule="auto"/>
              <w:jc w:val="both"/>
              <w:rPr>
                <w:rFonts w:ascii="Times New Roman" w:hAnsi="Times New Roman" w:cs="Times New Roman"/>
              </w:rPr>
            </w:pPr>
            <w:r w:rsidRPr="00103B8A">
              <w:rPr>
                <w:rFonts w:ascii="Times New Roman" w:eastAsia="Times New Roman" w:hAnsi="Times New Roman" w:cs="Times New Roman"/>
                <w:bCs/>
                <w:shd w:val="clear" w:color="auto" w:fill="FFFFFF"/>
                <w:lang w:val="en-IN" w:eastAsia="en-IN"/>
              </w:rPr>
              <w:t>The article can be published after minor revision.</w:t>
            </w:r>
          </w:p>
        </w:tc>
      </w:tr>
    </w:tbl>
    <w:p w:rsidR="00BA178E" w:rsidRPr="00CB61CB" w:rsidRDefault="00BA178E" w:rsidP="00993E49">
      <w:pPr>
        <w:spacing w:line="360" w:lineRule="auto"/>
        <w:jc w:val="both"/>
        <w:rPr>
          <w:rFonts w:ascii="Times New Roman" w:hAnsi="Times New Roman" w:cs="Times New Roman"/>
        </w:rPr>
      </w:pPr>
    </w:p>
    <w:sectPr w:rsidR="00BA178E" w:rsidRPr="00CB61C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7FDF" w:rsidRDefault="003A7FDF">
      <w:pPr>
        <w:spacing w:line="240" w:lineRule="auto"/>
      </w:pPr>
      <w:r>
        <w:separator/>
      </w:r>
    </w:p>
  </w:endnote>
  <w:endnote w:type="continuationSeparator" w:id="0">
    <w:p w:rsidR="003A7FDF" w:rsidRDefault="003A7F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7FDF" w:rsidRDefault="003A7FDF">
      <w:pPr>
        <w:spacing w:after="0"/>
      </w:pPr>
      <w:r>
        <w:separator/>
      </w:r>
    </w:p>
  </w:footnote>
  <w:footnote w:type="continuationSeparator" w:id="0">
    <w:p w:rsidR="003A7FDF" w:rsidRDefault="003A7FD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A5E33"/>
    <w:multiLevelType w:val="multilevel"/>
    <w:tmpl w:val="017A5E33"/>
    <w:lvl w:ilvl="0">
      <w:start w:val="1"/>
      <w:numFmt w:val="bullet"/>
      <w:lvlText w:val=""/>
      <w:lvlJc w:val="left"/>
      <w:pPr>
        <w:ind w:left="720" w:hanging="360"/>
      </w:pPr>
      <w:rPr>
        <w:rFonts w:ascii="Wingdings" w:hAnsi="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5012485"/>
    <w:multiLevelType w:val="multilevel"/>
    <w:tmpl w:val="8326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A536C9"/>
    <w:multiLevelType w:val="hybridMultilevel"/>
    <w:tmpl w:val="FE0CD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1918DD"/>
    <w:multiLevelType w:val="hybridMultilevel"/>
    <w:tmpl w:val="39000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0A7A0A"/>
    <w:multiLevelType w:val="hybridMultilevel"/>
    <w:tmpl w:val="4FC2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B61E1"/>
    <w:multiLevelType w:val="hybridMultilevel"/>
    <w:tmpl w:val="815884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38A548A9"/>
    <w:multiLevelType w:val="hybridMultilevel"/>
    <w:tmpl w:val="8D187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5A0F36"/>
    <w:multiLevelType w:val="hybridMultilevel"/>
    <w:tmpl w:val="6B123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B01278"/>
    <w:multiLevelType w:val="hybridMultilevel"/>
    <w:tmpl w:val="82184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78513B"/>
    <w:multiLevelType w:val="hybridMultilevel"/>
    <w:tmpl w:val="2F6ED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CB69CF"/>
    <w:multiLevelType w:val="hybridMultilevel"/>
    <w:tmpl w:val="0BD8B9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8BC826"/>
    <w:multiLevelType w:val="singleLevel"/>
    <w:tmpl w:val="528BC826"/>
    <w:lvl w:ilvl="0">
      <w:start w:val="1"/>
      <w:numFmt w:val="decimal"/>
      <w:lvlText w:val="%1."/>
      <w:lvlJc w:val="left"/>
      <w:pPr>
        <w:tabs>
          <w:tab w:val="left" w:pos="425"/>
        </w:tabs>
        <w:ind w:left="425" w:hanging="425"/>
      </w:pPr>
      <w:rPr>
        <w:rFonts w:hint="default"/>
      </w:rPr>
    </w:lvl>
  </w:abstractNum>
  <w:abstractNum w:abstractNumId="12" w15:restartNumberingAfterBreak="0">
    <w:nsid w:val="569C7477"/>
    <w:multiLevelType w:val="hybridMultilevel"/>
    <w:tmpl w:val="70AE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9B25FC"/>
    <w:multiLevelType w:val="hybridMultilevel"/>
    <w:tmpl w:val="E6780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AE6EA5"/>
    <w:multiLevelType w:val="hybridMultilevel"/>
    <w:tmpl w:val="F2F8B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AB1D71"/>
    <w:multiLevelType w:val="hybridMultilevel"/>
    <w:tmpl w:val="7B3C2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C3345A"/>
    <w:multiLevelType w:val="hybridMultilevel"/>
    <w:tmpl w:val="4ADC2E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679C10B8"/>
    <w:multiLevelType w:val="hybridMultilevel"/>
    <w:tmpl w:val="32D6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8032DB"/>
    <w:multiLevelType w:val="hybridMultilevel"/>
    <w:tmpl w:val="5E742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9F630C"/>
    <w:multiLevelType w:val="hybridMultilevel"/>
    <w:tmpl w:val="1F846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A761FF"/>
    <w:multiLevelType w:val="hybridMultilevel"/>
    <w:tmpl w:val="9A403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640A78"/>
    <w:multiLevelType w:val="hybridMultilevel"/>
    <w:tmpl w:val="7F66FE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7291036F"/>
    <w:multiLevelType w:val="hybridMultilevel"/>
    <w:tmpl w:val="F716B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CD78E4"/>
    <w:multiLevelType w:val="hybridMultilevel"/>
    <w:tmpl w:val="11DE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F86DD6"/>
    <w:multiLevelType w:val="hybridMultilevel"/>
    <w:tmpl w:val="EEC82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AE71EB"/>
    <w:multiLevelType w:val="hybridMultilevel"/>
    <w:tmpl w:val="3E00D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6424E4"/>
    <w:multiLevelType w:val="hybridMultilevel"/>
    <w:tmpl w:val="D292D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7C258B"/>
    <w:multiLevelType w:val="hybridMultilevel"/>
    <w:tmpl w:val="F894FA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7AF314C2"/>
    <w:multiLevelType w:val="hybridMultilevel"/>
    <w:tmpl w:val="0E3A2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A60B19"/>
    <w:multiLevelType w:val="hybridMultilevel"/>
    <w:tmpl w:val="FCD8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12"/>
  </w:num>
  <w:num w:numId="4">
    <w:abstractNumId w:val="14"/>
  </w:num>
  <w:num w:numId="5">
    <w:abstractNumId w:val="25"/>
  </w:num>
  <w:num w:numId="6">
    <w:abstractNumId w:val="8"/>
  </w:num>
  <w:num w:numId="7">
    <w:abstractNumId w:val="26"/>
  </w:num>
  <w:num w:numId="8">
    <w:abstractNumId w:val="10"/>
  </w:num>
  <w:num w:numId="9">
    <w:abstractNumId w:val="29"/>
  </w:num>
  <w:num w:numId="10">
    <w:abstractNumId w:val="15"/>
  </w:num>
  <w:num w:numId="11">
    <w:abstractNumId w:val="7"/>
  </w:num>
  <w:num w:numId="12">
    <w:abstractNumId w:val="6"/>
  </w:num>
  <w:num w:numId="13">
    <w:abstractNumId w:val="23"/>
  </w:num>
  <w:num w:numId="14">
    <w:abstractNumId w:val="17"/>
  </w:num>
  <w:num w:numId="15">
    <w:abstractNumId w:val="19"/>
  </w:num>
  <w:num w:numId="16">
    <w:abstractNumId w:val="18"/>
  </w:num>
  <w:num w:numId="17">
    <w:abstractNumId w:val="24"/>
  </w:num>
  <w:num w:numId="18">
    <w:abstractNumId w:val="4"/>
  </w:num>
  <w:num w:numId="19">
    <w:abstractNumId w:val="2"/>
  </w:num>
  <w:num w:numId="20">
    <w:abstractNumId w:val="22"/>
  </w:num>
  <w:num w:numId="21">
    <w:abstractNumId w:val="1"/>
  </w:num>
  <w:num w:numId="22">
    <w:abstractNumId w:val="13"/>
  </w:num>
  <w:num w:numId="23">
    <w:abstractNumId w:val="20"/>
  </w:num>
  <w:num w:numId="24">
    <w:abstractNumId w:val="3"/>
  </w:num>
  <w:num w:numId="25">
    <w:abstractNumId w:val="28"/>
  </w:num>
  <w:num w:numId="26">
    <w:abstractNumId w:val="9"/>
  </w:num>
  <w:num w:numId="27">
    <w:abstractNumId w:val="27"/>
  </w:num>
  <w:num w:numId="28">
    <w:abstractNumId w:val="21"/>
  </w:num>
  <w:num w:numId="29">
    <w:abstractNumId w:val="16"/>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88"/>
    <w:rsid w:val="000001ED"/>
    <w:rsid w:val="00001423"/>
    <w:rsid w:val="00002F23"/>
    <w:rsid w:val="00003D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76F5"/>
    <w:rsid w:val="00077C4D"/>
    <w:rsid w:val="000804F7"/>
    <w:rsid w:val="00080E09"/>
    <w:rsid w:val="000817B5"/>
    <w:rsid w:val="000820CE"/>
    <w:rsid w:val="000825EC"/>
    <w:rsid w:val="00083DE8"/>
    <w:rsid w:val="000844E1"/>
    <w:rsid w:val="00086DA5"/>
    <w:rsid w:val="000901AD"/>
    <w:rsid w:val="000916ED"/>
    <w:rsid w:val="0009380B"/>
    <w:rsid w:val="0009417C"/>
    <w:rsid w:val="00095572"/>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D3542"/>
    <w:rsid w:val="000D4CD0"/>
    <w:rsid w:val="000D7881"/>
    <w:rsid w:val="000D7CCF"/>
    <w:rsid w:val="000E0166"/>
    <w:rsid w:val="000E54F7"/>
    <w:rsid w:val="000E6408"/>
    <w:rsid w:val="000E674D"/>
    <w:rsid w:val="000F0189"/>
    <w:rsid w:val="000F0682"/>
    <w:rsid w:val="000F0807"/>
    <w:rsid w:val="000F0A08"/>
    <w:rsid w:val="000F361A"/>
    <w:rsid w:val="000F3D9B"/>
    <w:rsid w:val="000F5630"/>
    <w:rsid w:val="000F5CED"/>
    <w:rsid w:val="000F72D3"/>
    <w:rsid w:val="00101DB0"/>
    <w:rsid w:val="00103B8A"/>
    <w:rsid w:val="00105156"/>
    <w:rsid w:val="00105782"/>
    <w:rsid w:val="00106900"/>
    <w:rsid w:val="00107020"/>
    <w:rsid w:val="00107589"/>
    <w:rsid w:val="00111354"/>
    <w:rsid w:val="001115FB"/>
    <w:rsid w:val="00112BA6"/>
    <w:rsid w:val="00115536"/>
    <w:rsid w:val="00117F57"/>
    <w:rsid w:val="0012099D"/>
    <w:rsid w:val="00121327"/>
    <w:rsid w:val="001231C7"/>
    <w:rsid w:val="00123835"/>
    <w:rsid w:val="0012425E"/>
    <w:rsid w:val="00125358"/>
    <w:rsid w:val="001257A1"/>
    <w:rsid w:val="00127214"/>
    <w:rsid w:val="0012784A"/>
    <w:rsid w:val="00127F1D"/>
    <w:rsid w:val="00130ED4"/>
    <w:rsid w:val="00131076"/>
    <w:rsid w:val="00131DB1"/>
    <w:rsid w:val="00132F78"/>
    <w:rsid w:val="00133566"/>
    <w:rsid w:val="00134584"/>
    <w:rsid w:val="00135852"/>
    <w:rsid w:val="00136301"/>
    <w:rsid w:val="00136306"/>
    <w:rsid w:val="00136D61"/>
    <w:rsid w:val="001375A8"/>
    <w:rsid w:val="00137641"/>
    <w:rsid w:val="00140858"/>
    <w:rsid w:val="00145DA8"/>
    <w:rsid w:val="001465B5"/>
    <w:rsid w:val="00146BD2"/>
    <w:rsid w:val="001477C2"/>
    <w:rsid w:val="00150B59"/>
    <w:rsid w:val="00153366"/>
    <w:rsid w:val="00154E21"/>
    <w:rsid w:val="001608D1"/>
    <w:rsid w:val="00160F37"/>
    <w:rsid w:val="001621DE"/>
    <w:rsid w:val="00162495"/>
    <w:rsid w:val="00162AF0"/>
    <w:rsid w:val="00162C84"/>
    <w:rsid w:val="0016365B"/>
    <w:rsid w:val="00163C9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6A99"/>
    <w:rsid w:val="00196D32"/>
    <w:rsid w:val="00197B92"/>
    <w:rsid w:val="001A1FEA"/>
    <w:rsid w:val="001A38EB"/>
    <w:rsid w:val="001A5365"/>
    <w:rsid w:val="001A53D6"/>
    <w:rsid w:val="001B466B"/>
    <w:rsid w:val="001B609F"/>
    <w:rsid w:val="001B69A2"/>
    <w:rsid w:val="001B78D9"/>
    <w:rsid w:val="001C1CFA"/>
    <w:rsid w:val="001C3760"/>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7589"/>
    <w:rsid w:val="00201F6F"/>
    <w:rsid w:val="002028FC"/>
    <w:rsid w:val="00202C44"/>
    <w:rsid w:val="00203216"/>
    <w:rsid w:val="00203A39"/>
    <w:rsid w:val="00204CB2"/>
    <w:rsid w:val="002056FB"/>
    <w:rsid w:val="00206368"/>
    <w:rsid w:val="00207921"/>
    <w:rsid w:val="00212022"/>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BA9"/>
    <w:rsid w:val="00261D2F"/>
    <w:rsid w:val="0026227F"/>
    <w:rsid w:val="00263012"/>
    <w:rsid w:val="0026366C"/>
    <w:rsid w:val="002659D2"/>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5986"/>
    <w:rsid w:val="002B7028"/>
    <w:rsid w:val="002C2387"/>
    <w:rsid w:val="002C49E7"/>
    <w:rsid w:val="002C6625"/>
    <w:rsid w:val="002D0A93"/>
    <w:rsid w:val="002D0D1F"/>
    <w:rsid w:val="002D3B09"/>
    <w:rsid w:val="002D3B97"/>
    <w:rsid w:val="002D3E26"/>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29B2"/>
    <w:rsid w:val="00323572"/>
    <w:rsid w:val="00325814"/>
    <w:rsid w:val="00325C41"/>
    <w:rsid w:val="00330297"/>
    <w:rsid w:val="00330C8F"/>
    <w:rsid w:val="00333907"/>
    <w:rsid w:val="003378AC"/>
    <w:rsid w:val="0034221A"/>
    <w:rsid w:val="0034265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848"/>
    <w:rsid w:val="00363186"/>
    <w:rsid w:val="003643AB"/>
    <w:rsid w:val="003653C6"/>
    <w:rsid w:val="00367FB9"/>
    <w:rsid w:val="00374443"/>
    <w:rsid w:val="003763F0"/>
    <w:rsid w:val="00377329"/>
    <w:rsid w:val="003810EE"/>
    <w:rsid w:val="00381640"/>
    <w:rsid w:val="00382309"/>
    <w:rsid w:val="0038499F"/>
    <w:rsid w:val="00384B5D"/>
    <w:rsid w:val="00391FEF"/>
    <w:rsid w:val="00395330"/>
    <w:rsid w:val="00395FC2"/>
    <w:rsid w:val="003A1E2D"/>
    <w:rsid w:val="003A21C6"/>
    <w:rsid w:val="003A47E2"/>
    <w:rsid w:val="003A5484"/>
    <w:rsid w:val="003A65C7"/>
    <w:rsid w:val="003A7C4F"/>
    <w:rsid w:val="003A7FDF"/>
    <w:rsid w:val="003B2769"/>
    <w:rsid w:val="003B3B6C"/>
    <w:rsid w:val="003B4BDE"/>
    <w:rsid w:val="003C07DE"/>
    <w:rsid w:val="003C0C6F"/>
    <w:rsid w:val="003C1660"/>
    <w:rsid w:val="003C2DA4"/>
    <w:rsid w:val="003C3146"/>
    <w:rsid w:val="003C42FF"/>
    <w:rsid w:val="003C520D"/>
    <w:rsid w:val="003C6542"/>
    <w:rsid w:val="003D2BAF"/>
    <w:rsid w:val="003D4DBE"/>
    <w:rsid w:val="003D6D48"/>
    <w:rsid w:val="003E1603"/>
    <w:rsid w:val="003E3470"/>
    <w:rsid w:val="003E35C5"/>
    <w:rsid w:val="003E3E79"/>
    <w:rsid w:val="003E40DF"/>
    <w:rsid w:val="003E63CE"/>
    <w:rsid w:val="003E641A"/>
    <w:rsid w:val="003F14EA"/>
    <w:rsid w:val="003F4FD2"/>
    <w:rsid w:val="00400219"/>
    <w:rsid w:val="0040100D"/>
    <w:rsid w:val="00405713"/>
    <w:rsid w:val="00405B2A"/>
    <w:rsid w:val="00406062"/>
    <w:rsid w:val="00406A6F"/>
    <w:rsid w:val="004072F1"/>
    <w:rsid w:val="00410F6A"/>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5C4E"/>
    <w:rsid w:val="004A6239"/>
    <w:rsid w:val="004B0D2F"/>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F0CE8"/>
    <w:rsid w:val="004F15E5"/>
    <w:rsid w:val="004F1EC9"/>
    <w:rsid w:val="004F368A"/>
    <w:rsid w:val="004F39D4"/>
    <w:rsid w:val="004F3E6C"/>
    <w:rsid w:val="004F4330"/>
    <w:rsid w:val="004F77C3"/>
    <w:rsid w:val="004F787B"/>
    <w:rsid w:val="004F7E12"/>
    <w:rsid w:val="00502851"/>
    <w:rsid w:val="005058B0"/>
    <w:rsid w:val="00507DC4"/>
    <w:rsid w:val="005116F8"/>
    <w:rsid w:val="0051278D"/>
    <w:rsid w:val="00513B0A"/>
    <w:rsid w:val="00514B4C"/>
    <w:rsid w:val="00515727"/>
    <w:rsid w:val="00517DEE"/>
    <w:rsid w:val="0052118B"/>
    <w:rsid w:val="00522AC7"/>
    <w:rsid w:val="00523161"/>
    <w:rsid w:val="0052366B"/>
    <w:rsid w:val="00527526"/>
    <w:rsid w:val="00527645"/>
    <w:rsid w:val="00527685"/>
    <w:rsid w:val="005314B0"/>
    <w:rsid w:val="0053152F"/>
    <w:rsid w:val="00532AF9"/>
    <w:rsid w:val="00536703"/>
    <w:rsid w:val="005376EC"/>
    <w:rsid w:val="00540124"/>
    <w:rsid w:val="00540B9B"/>
    <w:rsid w:val="00540E60"/>
    <w:rsid w:val="00541238"/>
    <w:rsid w:val="00545A53"/>
    <w:rsid w:val="00551962"/>
    <w:rsid w:val="005527AD"/>
    <w:rsid w:val="00557E5D"/>
    <w:rsid w:val="00560084"/>
    <w:rsid w:val="00561856"/>
    <w:rsid w:val="005636D6"/>
    <w:rsid w:val="00563B90"/>
    <w:rsid w:val="005648DF"/>
    <w:rsid w:val="00564D7F"/>
    <w:rsid w:val="00564EF3"/>
    <w:rsid w:val="005731C2"/>
    <w:rsid w:val="0057359E"/>
    <w:rsid w:val="005749DC"/>
    <w:rsid w:val="00574CBB"/>
    <w:rsid w:val="00575594"/>
    <w:rsid w:val="00575C77"/>
    <w:rsid w:val="00576D4A"/>
    <w:rsid w:val="00577D4C"/>
    <w:rsid w:val="0058008F"/>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5782"/>
    <w:rsid w:val="005963F8"/>
    <w:rsid w:val="005970DA"/>
    <w:rsid w:val="00597148"/>
    <w:rsid w:val="005A1BD0"/>
    <w:rsid w:val="005A3240"/>
    <w:rsid w:val="005A4260"/>
    <w:rsid w:val="005A4408"/>
    <w:rsid w:val="005A5308"/>
    <w:rsid w:val="005A61C8"/>
    <w:rsid w:val="005A6CDC"/>
    <w:rsid w:val="005A72D6"/>
    <w:rsid w:val="005A7750"/>
    <w:rsid w:val="005A7ACE"/>
    <w:rsid w:val="005A7B32"/>
    <w:rsid w:val="005B0C51"/>
    <w:rsid w:val="005B1605"/>
    <w:rsid w:val="005B680D"/>
    <w:rsid w:val="005C079B"/>
    <w:rsid w:val="005C09BF"/>
    <w:rsid w:val="005C1091"/>
    <w:rsid w:val="005C355A"/>
    <w:rsid w:val="005C4E59"/>
    <w:rsid w:val="005C59E4"/>
    <w:rsid w:val="005C6119"/>
    <w:rsid w:val="005C6A2C"/>
    <w:rsid w:val="005D2ABA"/>
    <w:rsid w:val="005D31EE"/>
    <w:rsid w:val="005D5C97"/>
    <w:rsid w:val="005D673B"/>
    <w:rsid w:val="005D678E"/>
    <w:rsid w:val="005D67EF"/>
    <w:rsid w:val="005D6BA2"/>
    <w:rsid w:val="005D72EB"/>
    <w:rsid w:val="005D7C54"/>
    <w:rsid w:val="005D7FCF"/>
    <w:rsid w:val="005E0CF8"/>
    <w:rsid w:val="005E31BB"/>
    <w:rsid w:val="005E50FA"/>
    <w:rsid w:val="005F0C2C"/>
    <w:rsid w:val="005F145D"/>
    <w:rsid w:val="005F1617"/>
    <w:rsid w:val="005F30B9"/>
    <w:rsid w:val="005F3BA8"/>
    <w:rsid w:val="00600502"/>
    <w:rsid w:val="006019BB"/>
    <w:rsid w:val="0060372B"/>
    <w:rsid w:val="006048B6"/>
    <w:rsid w:val="00604F97"/>
    <w:rsid w:val="00605D63"/>
    <w:rsid w:val="00605F6B"/>
    <w:rsid w:val="0061035C"/>
    <w:rsid w:val="00610649"/>
    <w:rsid w:val="006109E9"/>
    <w:rsid w:val="0061104A"/>
    <w:rsid w:val="006129C6"/>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575E"/>
    <w:rsid w:val="00647937"/>
    <w:rsid w:val="00647C6A"/>
    <w:rsid w:val="00651F0B"/>
    <w:rsid w:val="00652A7D"/>
    <w:rsid w:val="00653B8B"/>
    <w:rsid w:val="00653C47"/>
    <w:rsid w:val="00653DBF"/>
    <w:rsid w:val="00654530"/>
    <w:rsid w:val="00654B53"/>
    <w:rsid w:val="00655FCD"/>
    <w:rsid w:val="0065602E"/>
    <w:rsid w:val="00657559"/>
    <w:rsid w:val="00657987"/>
    <w:rsid w:val="006615CE"/>
    <w:rsid w:val="00661933"/>
    <w:rsid w:val="006662CC"/>
    <w:rsid w:val="00666432"/>
    <w:rsid w:val="006679E5"/>
    <w:rsid w:val="00670559"/>
    <w:rsid w:val="0067097D"/>
    <w:rsid w:val="006724B5"/>
    <w:rsid w:val="00673863"/>
    <w:rsid w:val="00673E26"/>
    <w:rsid w:val="006767C4"/>
    <w:rsid w:val="006767E9"/>
    <w:rsid w:val="006805DD"/>
    <w:rsid w:val="00680E0D"/>
    <w:rsid w:val="00684C8A"/>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14F0"/>
    <w:rsid w:val="006C1DA3"/>
    <w:rsid w:val="006C379B"/>
    <w:rsid w:val="006C38F6"/>
    <w:rsid w:val="006C46F5"/>
    <w:rsid w:val="006C4A07"/>
    <w:rsid w:val="006D078A"/>
    <w:rsid w:val="006D1CAB"/>
    <w:rsid w:val="006D1E4A"/>
    <w:rsid w:val="006D2F34"/>
    <w:rsid w:val="006D4B00"/>
    <w:rsid w:val="006D5594"/>
    <w:rsid w:val="006D5A05"/>
    <w:rsid w:val="006D5D7A"/>
    <w:rsid w:val="006D73E0"/>
    <w:rsid w:val="006E155C"/>
    <w:rsid w:val="006E4F78"/>
    <w:rsid w:val="006F0643"/>
    <w:rsid w:val="006F3B31"/>
    <w:rsid w:val="006F6E13"/>
    <w:rsid w:val="006F7ADC"/>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1B0F"/>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4192"/>
    <w:rsid w:val="007A495E"/>
    <w:rsid w:val="007A515D"/>
    <w:rsid w:val="007A54E3"/>
    <w:rsid w:val="007A5976"/>
    <w:rsid w:val="007A5D0E"/>
    <w:rsid w:val="007A5D74"/>
    <w:rsid w:val="007A6FA1"/>
    <w:rsid w:val="007B4727"/>
    <w:rsid w:val="007B4BBB"/>
    <w:rsid w:val="007C0EB0"/>
    <w:rsid w:val="007C29EF"/>
    <w:rsid w:val="007C6BEE"/>
    <w:rsid w:val="007C6E37"/>
    <w:rsid w:val="007D0493"/>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7221"/>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36063"/>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C9B"/>
    <w:rsid w:val="008713F8"/>
    <w:rsid w:val="008717A9"/>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EC9"/>
    <w:rsid w:val="009004B6"/>
    <w:rsid w:val="009010B6"/>
    <w:rsid w:val="00902966"/>
    <w:rsid w:val="00903CFC"/>
    <w:rsid w:val="00903E21"/>
    <w:rsid w:val="009062B5"/>
    <w:rsid w:val="00906541"/>
    <w:rsid w:val="009078AD"/>
    <w:rsid w:val="009108FB"/>
    <w:rsid w:val="00910C93"/>
    <w:rsid w:val="00913075"/>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0A1"/>
    <w:rsid w:val="00934E13"/>
    <w:rsid w:val="009359DF"/>
    <w:rsid w:val="00937C69"/>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66146"/>
    <w:rsid w:val="00971835"/>
    <w:rsid w:val="009719A0"/>
    <w:rsid w:val="00971C94"/>
    <w:rsid w:val="00971E6C"/>
    <w:rsid w:val="00971EFF"/>
    <w:rsid w:val="009727D7"/>
    <w:rsid w:val="00972F51"/>
    <w:rsid w:val="009769E9"/>
    <w:rsid w:val="00976D27"/>
    <w:rsid w:val="009779F3"/>
    <w:rsid w:val="009817FB"/>
    <w:rsid w:val="00982631"/>
    <w:rsid w:val="00982A3B"/>
    <w:rsid w:val="009830A5"/>
    <w:rsid w:val="00984117"/>
    <w:rsid w:val="00986AFD"/>
    <w:rsid w:val="0099018F"/>
    <w:rsid w:val="00992AB2"/>
    <w:rsid w:val="009931F4"/>
    <w:rsid w:val="00993E49"/>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B5C84"/>
    <w:rsid w:val="009B6D14"/>
    <w:rsid w:val="009C0302"/>
    <w:rsid w:val="009C1976"/>
    <w:rsid w:val="009C3B36"/>
    <w:rsid w:val="009C571C"/>
    <w:rsid w:val="009C5D6C"/>
    <w:rsid w:val="009C72D3"/>
    <w:rsid w:val="009D50EB"/>
    <w:rsid w:val="009D584F"/>
    <w:rsid w:val="009E06CA"/>
    <w:rsid w:val="009E0E17"/>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0FF3"/>
    <w:rsid w:val="00A014E7"/>
    <w:rsid w:val="00A01660"/>
    <w:rsid w:val="00A016F7"/>
    <w:rsid w:val="00A11273"/>
    <w:rsid w:val="00A1319E"/>
    <w:rsid w:val="00A1516C"/>
    <w:rsid w:val="00A151D5"/>
    <w:rsid w:val="00A16FC1"/>
    <w:rsid w:val="00A203E5"/>
    <w:rsid w:val="00A205B5"/>
    <w:rsid w:val="00A208CC"/>
    <w:rsid w:val="00A21966"/>
    <w:rsid w:val="00A21F6D"/>
    <w:rsid w:val="00A22276"/>
    <w:rsid w:val="00A22728"/>
    <w:rsid w:val="00A23721"/>
    <w:rsid w:val="00A2495E"/>
    <w:rsid w:val="00A26A0B"/>
    <w:rsid w:val="00A26A9F"/>
    <w:rsid w:val="00A30D91"/>
    <w:rsid w:val="00A30E24"/>
    <w:rsid w:val="00A312E9"/>
    <w:rsid w:val="00A337B8"/>
    <w:rsid w:val="00A34AA9"/>
    <w:rsid w:val="00A36A62"/>
    <w:rsid w:val="00A37588"/>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876B2"/>
    <w:rsid w:val="00A90597"/>
    <w:rsid w:val="00A94D5D"/>
    <w:rsid w:val="00A95808"/>
    <w:rsid w:val="00A960E7"/>
    <w:rsid w:val="00A96C6A"/>
    <w:rsid w:val="00AA1FC0"/>
    <w:rsid w:val="00AA5F62"/>
    <w:rsid w:val="00AA7693"/>
    <w:rsid w:val="00AA7B07"/>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4DB6"/>
    <w:rsid w:val="00B05A6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8EB"/>
    <w:rsid w:val="00B35DAB"/>
    <w:rsid w:val="00B36778"/>
    <w:rsid w:val="00B36982"/>
    <w:rsid w:val="00B36F84"/>
    <w:rsid w:val="00B401E7"/>
    <w:rsid w:val="00B41239"/>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4EFD"/>
    <w:rsid w:val="00B77468"/>
    <w:rsid w:val="00B803DC"/>
    <w:rsid w:val="00B8066A"/>
    <w:rsid w:val="00B818DC"/>
    <w:rsid w:val="00B8336B"/>
    <w:rsid w:val="00B83AF7"/>
    <w:rsid w:val="00B83D0D"/>
    <w:rsid w:val="00B8400E"/>
    <w:rsid w:val="00B84995"/>
    <w:rsid w:val="00B863F5"/>
    <w:rsid w:val="00B871AA"/>
    <w:rsid w:val="00B877C3"/>
    <w:rsid w:val="00B90F5A"/>
    <w:rsid w:val="00B91568"/>
    <w:rsid w:val="00B95FB7"/>
    <w:rsid w:val="00B9684A"/>
    <w:rsid w:val="00B96E9F"/>
    <w:rsid w:val="00B97413"/>
    <w:rsid w:val="00BA13F9"/>
    <w:rsid w:val="00BA1436"/>
    <w:rsid w:val="00BA178E"/>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9C7"/>
    <w:rsid w:val="00BF0F76"/>
    <w:rsid w:val="00BF199D"/>
    <w:rsid w:val="00BF68C5"/>
    <w:rsid w:val="00C0320B"/>
    <w:rsid w:val="00C069F3"/>
    <w:rsid w:val="00C10651"/>
    <w:rsid w:val="00C1082B"/>
    <w:rsid w:val="00C11AC0"/>
    <w:rsid w:val="00C125B3"/>
    <w:rsid w:val="00C12A12"/>
    <w:rsid w:val="00C15B5E"/>
    <w:rsid w:val="00C15C36"/>
    <w:rsid w:val="00C1677F"/>
    <w:rsid w:val="00C16DBD"/>
    <w:rsid w:val="00C17CE2"/>
    <w:rsid w:val="00C21D1D"/>
    <w:rsid w:val="00C242DB"/>
    <w:rsid w:val="00C24336"/>
    <w:rsid w:val="00C24704"/>
    <w:rsid w:val="00C247A2"/>
    <w:rsid w:val="00C24BA2"/>
    <w:rsid w:val="00C24C1D"/>
    <w:rsid w:val="00C25462"/>
    <w:rsid w:val="00C25977"/>
    <w:rsid w:val="00C2749C"/>
    <w:rsid w:val="00C304FC"/>
    <w:rsid w:val="00C31692"/>
    <w:rsid w:val="00C31E8A"/>
    <w:rsid w:val="00C3248D"/>
    <w:rsid w:val="00C34F2A"/>
    <w:rsid w:val="00C35218"/>
    <w:rsid w:val="00C35415"/>
    <w:rsid w:val="00C36A15"/>
    <w:rsid w:val="00C37441"/>
    <w:rsid w:val="00C375D7"/>
    <w:rsid w:val="00C42FEA"/>
    <w:rsid w:val="00C45FD8"/>
    <w:rsid w:val="00C4612A"/>
    <w:rsid w:val="00C46503"/>
    <w:rsid w:val="00C46EB1"/>
    <w:rsid w:val="00C50FD9"/>
    <w:rsid w:val="00C5151C"/>
    <w:rsid w:val="00C51DFB"/>
    <w:rsid w:val="00C54EE9"/>
    <w:rsid w:val="00C602F1"/>
    <w:rsid w:val="00C60A17"/>
    <w:rsid w:val="00C62C22"/>
    <w:rsid w:val="00C63048"/>
    <w:rsid w:val="00C635D0"/>
    <w:rsid w:val="00C647C3"/>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483A"/>
    <w:rsid w:val="00CA6140"/>
    <w:rsid w:val="00CA6799"/>
    <w:rsid w:val="00CA69A9"/>
    <w:rsid w:val="00CA6ABF"/>
    <w:rsid w:val="00CB012E"/>
    <w:rsid w:val="00CB0800"/>
    <w:rsid w:val="00CB53D9"/>
    <w:rsid w:val="00CB61CB"/>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D001A3"/>
    <w:rsid w:val="00D009EE"/>
    <w:rsid w:val="00D04009"/>
    <w:rsid w:val="00D0598A"/>
    <w:rsid w:val="00D05F29"/>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44DF"/>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8C4"/>
    <w:rsid w:val="00D46A0B"/>
    <w:rsid w:val="00D4708F"/>
    <w:rsid w:val="00D538D9"/>
    <w:rsid w:val="00D6017A"/>
    <w:rsid w:val="00D6180D"/>
    <w:rsid w:val="00D624E9"/>
    <w:rsid w:val="00D624F2"/>
    <w:rsid w:val="00D64761"/>
    <w:rsid w:val="00D65A93"/>
    <w:rsid w:val="00D67C84"/>
    <w:rsid w:val="00D74B26"/>
    <w:rsid w:val="00D75683"/>
    <w:rsid w:val="00D822D3"/>
    <w:rsid w:val="00D82757"/>
    <w:rsid w:val="00D8301E"/>
    <w:rsid w:val="00D83CAC"/>
    <w:rsid w:val="00D8492D"/>
    <w:rsid w:val="00D84AA4"/>
    <w:rsid w:val="00D8600D"/>
    <w:rsid w:val="00D92282"/>
    <w:rsid w:val="00D92A64"/>
    <w:rsid w:val="00D92F11"/>
    <w:rsid w:val="00D940FC"/>
    <w:rsid w:val="00D9547D"/>
    <w:rsid w:val="00DA5EE6"/>
    <w:rsid w:val="00DA64E1"/>
    <w:rsid w:val="00DA6B4C"/>
    <w:rsid w:val="00DA6F0C"/>
    <w:rsid w:val="00DB06AA"/>
    <w:rsid w:val="00DB077D"/>
    <w:rsid w:val="00DB07D2"/>
    <w:rsid w:val="00DB167B"/>
    <w:rsid w:val="00DB367A"/>
    <w:rsid w:val="00DB3694"/>
    <w:rsid w:val="00DB4805"/>
    <w:rsid w:val="00DB4DB7"/>
    <w:rsid w:val="00DB4F0B"/>
    <w:rsid w:val="00DB6396"/>
    <w:rsid w:val="00DB6598"/>
    <w:rsid w:val="00DB7D9F"/>
    <w:rsid w:val="00DC1FD5"/>
    <w:rsid w:val="00DC2DE6"/>
    <w:rsid w:val="00DC4B1B"/>
    <w:rsid w:val="00DC5342"/>
    <w:rsid w:val="00DC5408"/>
    <w:rsid w:val="00DC6727"/>
    <w:rsid w:val="00DC6E61"/>
    <w:rsid w:val="00DC7693"/>
    <w:rsid w:val="00DD067A"/>
    <w:rsid w:val="00DD0EC9"/>
    <w:rsid w:val="00DD10E4"/>
    <w:rsid w:val="00DD5175"/>
    <w:rsid w:val="00DD6331"/>
    <w:rsid w:val="00DD6B57"/>
    <w:rsid w:val="00DD6F7C"/>
    <w:rsid w:val="00DD7711"/>
    <w:rsid w:val="00DE00B0"/>
    <w:rsid w:val="00DE1583"/>
    <w:rsid w:val="00DE24E6"/>
    <w:rsid w:val="00DE303D"/>
    <w:rsid w:val="00DE356E"/>
    <w:rsid w:val="00DE5488"/>
    <w:rsid w:val="00DE6463"/>
    <w:rsid w:val="00DE676C"/>
    <w:rsid w:val="00DE7459"/>
    <w:rsid w:val="00DF08AC"/>
    <w:rsid w:val="00DF0EBB"/>
    <w:rsid w:val="00DF4FE7"/>
    <w:rsid w:val="00DF5992"/>
    <w:rsid w:val="00DF5E2D"/>
    <w:rsid w:val="00E03262"/>
    <w:rsid w:val="00E067B5"/>
    <w:rsid w:val="00E1003F"/>
    <w:rsid w:val="00E115E3"/>
    <w:rsid w:val="00E119B3"/>
    <w:rsid w:val="00E15C74"/>
    <w:rsid w:val="00E167B4"/>
    <w:rsid w:val="00E1766B"/>
    <w:rsid w:val="00E20D19"/>
    <w:rsid w:val="00E21AE8"/>
    <w:rsid w:val="00E21BA0"/>
    <w:rsid w:val="00E2294E"/>
    <w:rsid w:val="00E26DFF"/>
    <w:rsid w:val="00E27264"/>
    <w:rsid w:val="00E274A8"/>
    <w:rsid w:val="00E31D80"/>
    <w:rsid w:val="00E33AA5"/>
    <w:rsid w:val="00E33FF0"/>
    <w:rsid w:val="00E34900"/>
    <w:rsid w:val="00E37DC4"/>
    <w:rsid w:val="00E405B7"/>
    <w:rsid w:val="00E41779"/>
    <w:rsid w:val="00E41D86"/>
    <w:rsid w:val="00E41E12"/>
    <w:rsid w:val="00E420A0"/>
    <w:rsid w:val="00E43017"/>
    <w:rsid w:val="00E437B2"/>
    <w:rsid w:val="00E43E77"/>
    <w:rsid w:val="00E43F13"/>
    <w:rsid w:val="00E45CBA"/>
    <w:rsid w:val="00E51638"/>
    <w:rsid w:val="00E51911"/>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74A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63B6"/>
    <w:rsid w:val="00E96753"/>
    <w:rsid w:val="00EA0989"/>
    <w:rsid w:val="00EA1438"/>
    <w:rsid w:val="00EA2200"/>
    <w:rsid w:val="00EA4B9A"/>
    <w:rsid w:val="00EA4CE4"/>
    <w:rsid w:val="00EA50C3"/>
    <w:rsid w:val="00EA6373"/>
    <w:rsid w:val="00EA67BB"/>
    <w:rsid w:val="00EA7449"/>
    <w:rsid w:val="00EA7DA0"/>
    <w:rsid w:val="00EB1141"/>
    <w:rsid w:val="00EB1FF1"/>
    <w:rsid w:val="00EB2464"/>
    <w:rsid w:val="00EB3E7C"/>
    <w:rsid w:val="00EB442A"/>
    <w:rsid w:val="00EB4949"/>
    <w:rsid w:val="00EB5A97"/>
    <w:rsid w:val="00EC02F1"/>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0A38"/>
    <w:rsid w:val="00EE4B5E"/>
    <w:rsid w:val="00EE6C65"/>
    <w:rsid w:val="00EF5935"/>
    <w:rsid w:val="00EF5B6D"/>
    <w:rsid w:val="00EF700D"/>
    <w:rsid w:val="00F0374E"/>
    <w:rsid w:val="00F03A7E"/>
    <w:rsid w:val="00F03FA6"/>
    <w:rsid w:val="00F0701D"/>
    <w:rsid w:val="00F07F37"/>
    <w:rsid w:val="00F10DDE"/>
    <w:rsid w:val="00F11439"/>
    <w:rsid w:val="00F11BD5"/>
    <w:rsid w:val="00F13713"/>
    <w:rsid w:val="00F13ED7"/>
    <w:rsid w:val="00F14277"/>
    <w:rsid w:val="00F170BE"/>
    <w:rsid w:val="00F21B94"/>
    <w:rsid w:val="00F2369F"/>
    <w:rsid w:val="00F23BA1"/>
    <w:rsid w:val="00F240E2"/>
    <w:rsid w:val="00F25724"/>
    <w:rsid w:val="00F27AFF"/>
    <w:rsid w:val="00F27C8E"/>
    <w:rsid w:val="00F30426"/>
    <w:rsid w:val="00F32957"/>
    <w:rsid w:val="00F34955"/>
    <w:rsid w:val="00F35BA9"/>
    <w:rsid w:val="00F40895"/>
    <w:rsid w:val="00F41946"/>
    <w:rsid w:val="00F41C23"/>
    <w:rsid w:val="00F41DF6"/>
    <w:rsid w:val="00F4249B"/>
    <w:rsid w:val="00F4271F"/>
    <w:rsid w:val="00F4278F"/>
    <w:rsid w:val="00F46205"/>
    <w:rsid w:val="00F5139E"/>
    <w:rsid w:val="00F51601"/>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B0ADE"/>
    <w:rsid w:val="00FB253D"/>
    <w:rsid w:val="00FB3860"/>
    <w:rsid w:val="00FB3CDF"/>
    <w:rsid w:val="00FB43D3"/>
    <w:rsid w:val="00FB4EA8"/>
    <w:rsid w:val="00FB5370"/>
    <w:rsid w:val="00FB6421"/>
    <w:rsid w:val="00FC106F"/>
    <w:rsid w:val="00FC1A97"/>
    <w:rsid w:val="00FC2806"/>
    <w:rsid w:val="00FC3405"/>
    <w:rsid w:val="00FC3D88"/>
    <w:rsid w:val="00FC53AD"/>
    <w:rsid w:val="00FC630D"/>
    <w:rsid w:val="00FC7716"/>
    <w:rsid w:val="00FC77AA"/>
    <w:rsid w:val="00FD0F41"/>
    <w:rsid w:val="00FD1527"/>
    <w:rsid w:val="00FD1551"/>
    <w:rsid w:val="00FD5192"/>
    <w:rsid w:val="00FD6243"/>
    <w:rsid w:val="00FD6AF7"/>
    <w:rsid w:val="00FE0976"/>
    <w:rsid w:val="00FE1988"/>
    <w:rsid w:val="00FE3D54"/>
    <w:rsid w:val="00FE412F"/>
    <w:rsid w:val="00FE4D6F"/>
    <w:rsid w:val="00FE5DD5"/>
    <w:rsid w:val="00FE5F3F"/>
    <w:rsid w:val="00FF21F5"/>
    <w:rsid w:val="00FF52E6"/>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BD2C8"/>
  <w15:docId w15:val="{8BC1DCEB-6862-4B5C-9470-986FADAE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9448">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135025973">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72569866">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86533712">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05734338">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75267167">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289967037">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53232209">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2079521">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2002853316">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004A3-C860-4076-8AAA-80DDAB9DC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1695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2025-03-26T12:23:00Z</dcterms:created>
  <dcterms:modified xsi:type="dcterms:W3CDTF">2025-03-26T12:23:00Z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